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pPr>
      <w:r w:rsidDel="00000000" w:rsidR="00000000" w:rsidRPr="00000000">
        <w:rPr>
          <w:rtl w:val="0"/>
        </w:rPr>
        <w:t xml:space="preserve">A privacidade dos seus dados pessoais é importante para o Brasil Carmo e Rodrigues Advogados (BCR). Este aviso (A “Política”) descreve a política de privacidade do Brasil Carmo e Rodrigues Advogados no que se refere ao site localizado em bcradvogados.com (o "Site"). Ao usar o site, você está reconhecendo e aceitando esta Política de Privacidade.</w: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pPr>
      <w:r w:rsidDel="00000000" w:rsidR="00000000" w:rsidRPr="00000000">
        <w:rPr>
          <w:rtl w:val="0"/>
        </w:rPr>
        <w:t xml:space="preserve">O Brasil, Carmo e Rodrigues Advogados pode solicitar e cobrar de você informações pessoalmente identificáveis e outras em determinados pontos em todo o site. Dependendo da informação e/ou serviços você solicitar, pode ser solicitado que você forneça seu nome e endereço de e-mail e outras informações. Além das informações que você conscientemente fornecer, o Brasil, Carmo e Rodrigues Advogados coleta os nomes de domínio e endereços IP de seus visitantes, juntamente com estatísticas de uso (por exemplo, tipos de navegadores da web e sistemas operacionais usados) e histórico de navegação. Estes dados são usados para operar com mais eficiência os negócios do Brasil, Carmo e Rodrigues Advogados, promover nossos serviços e administrar o site. O Brasil, Carmo e Rodrigues Advogados pode combinar essas informações com as informações pessoalmente identificáveis e outras que ele coleta.</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t xml:space="preserve">O Brasil, Carmo e Rodrigues Advogados também coleta todas as informações que você optar por fornecer suas comunicações conosco. Por favor, não nos envie nenhuma informação confidencial até que tenhamos confirmado por escrito que representamos ou aja por você. E-mails não solicitados de não clientes não estabelecem um relação advogado-cliente, pode não ser privilegiada e pode ser divulgado a outros.</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O Brasil, Carmo e Rodrigues Advogados não coleta informações de identificação pessoal sobre o seu atividades on-line ao longo do tempo e em sites de terceiros ou on-line Serviços. Nossos parceiros terceirizados não coletam pessoalmente informações identificáveis sobre suas atividades on-line ao longo do tempo e em sites de terceiros ou serviços on-line através do uso de o site.</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1. Como o BCR usa suas informações.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O BCR pode usar suas informações (i) para fornecer a você conteúdo personalizado; (ii) para processar e responder a perguntas; (iii) para os fins para os quais você forneceu as informações; (iv) melhorar o conteúdo e a navegabilidade do site; (v) para alertá-lo sobre novos recursos, eventos especiais e ofertas de serviços; e (vi) fazer cumprir os Termos de Uso.</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2. Compartilhamento de informações com terceiros.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O BCR pode divulgar suas informações de identificação pessoal para outra entidade (i) para fins de terceirizar uma ou mais das funções descritas na seção; (ii) para confirmar ou atualizar as informações fornecidas por você; (iii) para informá-lo sobre eventos, informações sobre nossos serviços e outras informações importantes ou (iv) para outros fins divulgados em antes do momento em que as informações são coletadas. Se você nos disser que deseja participar de um evento, seu nome e organização podem aparecer em uma lista que fornecemos a outros delegados no evento. Também podemos compartilhar suas informações quando legalmente exigido. Como coletamos informações. Além dos métodos descritos acima, nós e nossos provedores de serviços coletamos informações usando cookies, web beacons, tags de pixel ou marcador digital semelhantes tecnologias. Esses métodos nos permitem coletar vários tipos de informações, incluindo quais páginas você visita, quais de nossos boletins artigos em que você clicou e outras informações. Os provedores usam essas informações para monitorar e melhorar nosso site e para mostrar anúncios sobre o Brasil, Carmo e Rodrigues Advogados quando você visitar outros sites. Para mais detalhes sobre como usamos cookies, consulte nossa política de cookies, localizado em </w:t>
      </w:r>
      <w:hyperlink r:id="rId6">
        <w:r w:rsidDel="00000000" w:rsidR="00000000" w:rsidRPr="00000000">
          <w:rPr>
            <w:color w:val="0000ff"/>
            <w:u w:val="single"/>
            <w:rtl w:val="0"/>
          </w:rPr>
          <w:t xml:space="preserve">https://developers.google.com/analytics/devguides/collection/analyticsjs/cookie-usage?hl=pt-BR</w:t>
        </w:r>
      </w:hyperlink>
      <w:r w:rsidDel="00000000" w:rsidR="00000000" w:rsidRPr="00000000">
        <w:rPr>
          <w:rtl w:val="0"/>
        </w:rPr>
        <w:t xml:space="preserve">. Para obter instruções sobre como rejeitar ou excluir cookies, visite allaboutcookies.org </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3. Como protegemos as informações.</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O Brasil, Carmo e Rodrigues Advogados tenta se proteger contra a perda, uso indevido e alteração de suas informações pessoais. Brasil, Carmo e Rodrigues implementou medidas administrativas, técnicas e físicas razoáveis medidas para proteger suas informações pessoais.</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4. Como você pode visualizar ou atualizar suas informações pessoais ou financeiras.</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Para garantir que você tenha tanto controle sobre a sua identificação pessoal e outras informações possíveis, você pode atualizar suas informações entrando em contato conosco, conforme fornecido no Seção "Contatos" abaixo. Usaremos esforços razoáveis para processar qualquer mudança que você fizer; desde que, no entanto, solicitações para excluir informações estão sujeitas aos relatórios e retenção internos do Brasil, Carmo e Rodrigues Advogados políticas e todas as obrigações legais aplicáveis.</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5. Alterações a esta política.</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De tempos em tempos, podemos mudar isso Política. As alterações a esta política são efetivas a partir da data efetiva listados acima e indica a última vez que esta Política foi revisada ou materialmente alterado. Seu uso continuado do site indica sua consentir com as alterações a esta política.</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t xml:space="preserve">6. Links.</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t xml:space="preserve">O site pode conter links para sites de terceiros. O Brasil, Carmo e Rodrigues Advogados não é responsável pelas práticas de privacidade ou pelo conteúdo de tais sites.</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t xml:space="preserve">7. Contatos.</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t xml:space="preserve">Se você tiver alguma dúvida, preocupação ou sugestão em relação a esta política de privacidade, entre em contato conosco através do formulário de contato ou envie uma mensagem para </w:t>
      </w:r>
      <w:hyperlink r:id="rId7">
        <w:r w:rsidDel="00000000" w:rsidR="00000000" w:rsidRPr="00000000">
          <w:rPr>
            <w:color w:val="0000ff"/>
            <w:u w:val="single"/>
            <w:rtl w:val="0"/>
          </w:rPr>
          <w:t xml:space="preserve">secretaria@bcradvogados.com</w:t>
        </w:r>
      </w:hyperlink>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spacing w:after="0" w:line="240" w:lineRule="auto"/>
        <w:jc w:val="both"/>
        <w:rPr/>
      </w:pPr>
      <w:r w:rsidDel="00000000" w:rsidR="00000000" w:rsidRPr="00000000">
        <w:rPr>
          <w:rtl w:val="0"/>
        </w:rPr>
        <w:t xml:space="preserve">Referência:</w:t>
      </w:r>
    </w:p>
    <w:p w:rsidR="00000000" w:rsidDel="00000000" w:rsidP="00000000" w:rsidRDefault="00000000" w:rsidRPr="00000000" w14:paraId="00000029">
      <w:pPr>
        <w:spacing w:after="0" w:line="240" w:lineRule="auto"/>
        <w:jc w:val="both"/>
        <w:rPr/>
      </w:pPr>
      <w:hyperlink r:id="rId8">
        <w:r w:rsidDel="00000000" w:rsidR="00000000" w:rsidRPr="00000000">
          <w:rPr>
            <w:color w:val="0000ff"/>
            <w:u w:val="single"/>
            <w:rtl w:val="0"/>
          </w:rPr>
          <w:t xml:space="preserve">https://www.vpbg.com.br/pt/footer/privacy-policy</w:t>
        </w:r>
      </w:hyperlink>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velopers.google.com/analytics/devguides/collection/analyticsjs/cookie-usage?hl=pt-BR" TargetMode="External"/><Relationship Id="rId7" Type="http://schemas.openxmlformats.org/officeDocument/2006/relationships/hyperlink" Target="mailto:secretaria@bcradvogados.com" TargetMode="External"/><Relationship Id="rId8" Type="http://schemas.openxmlformats.org/officeDocument/2006/relationships/hyperlink" Target="https://www.vpbg.com.br/pt/footer/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